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2C13" w14:textId="77777777" w:rsidR="001B7245" w:rsidRDefault="001B7245"/>
    <w:p w14:paraId="0AD16F2D" w14:textId="77777777" w:rsidR="001B7245" w:rsidRPr="0064161C" w:rsidRDefault="001B7245" w:rsidP="0064161C">
      <w:pPr>
        <w:jc w:val="center"/>
        <w:rPr>
          <w:b/>
          <w:bCs/>
        </w:rPr>
      </w:pPr>
    </w:p>
    <w:tbl>
      <w:tblPr>
        <w:tblW w:w="8658" w:type="dxa"/>
        <w:tblLook w:val="0000" w:firstRow="0" w:lastRow="0" w:firstColumn="0" w:lastColumn="0" w:noHBand="0" w:noVBand="0"/>
      </w:tblPr>
      <w:tblGrid>
        <w:gridCol w:w="5134"/>
        <w:gridCol w:w="3524"/>
      </w:tblGrid>
      <w:tr w:rsidR="00DD4C4A" w:rsidRPr="00DD4C4A" w14:paraId="0AAA2FA0" w14:textId="77777777" w:rsidTr="006B204D">
        <w:tc>
          <w:tcPr>
            <w:tcW w:w="5134" w:type="dxa"/>
            <w:tcMar>
              <w:top w:w="0" w:type="dxa"/>
              <w:left w:w="108" w:type="dxa"/>
              <w:bottom w:w="0" w:type="dxa"/>
              <w:right w:w="108" w:type="dxa"/>
            </w:tcMar>
          </w:tcPr>
          <w:p w14:paraId="64C2880E" w14:textId="77777777" w:rsidR="00DD4C4A" w:rsidRPr="00DD4C4A" w:rsidRDefault="00DD4C4A" w:rsidP="00DD4C4A">
            <w:pPr>
              <w:pBdr>
                <w:top w:val="nil"/>
                <w:left w:val="nil"/>
                <w:bottom w:val="nil"/>
                <w:right w:val="nil"/>
                <w:between w:val="nil"/>
              </w:pBdr>
              <w:spacing w:after="0" w:line="240" w:lineRule="auto"/>
              <w:ind w:hanging="2"/>
              <w:rPr>
                <w:rFonts w:ascii="Arial" w:eastAsia="Arial" w:hAnsi="Arial" w:cs="Arial"/>
                <w:color w:val="000000"/>
                <w:kern w:val="0"/>
                <w:sz w:val="18"/>
                <w:szCs w:val="18"/>
                <w14:ligatures w14:val="none"/>
              </w:rPr>
            </w:pPr>
            <w:r w:rsidRPr="00DD4C4A">
              <w:rPr>
                <w:rFonts w:ascii="Arial" w:eastAsia="Arial" w:hAnsi="Arial" w:cs="Arial"/>
                <w:color w:val="000000"/>
                <w:kern w:val="0"/>
                <w:sz w:val="18"/>
                <w:szCs w:val="18"/>
                <w14:ligatures w14:val="none"/>
              </w:rPr>
              <w:t>Contact:</w:t>
            </w:r>
            <w:r w:rsidRPr="00DD4C4A">
              <w:rPr>
                <w:rFonts w:ascii="Arial" w:eastAsia="Arial" w:hAnsi="Arial" w:cs="Arial"/>
                <w:color w:val="000000"/>
                <w:kern w:val="0"/>
                <w14:ligatures w14:val="none"/>
              </w:rPr>
              <w:br/>
            </w:r>
            <w:r w:rsidRPr="00DD4C4A">
              <w:rPr>
                <w:rFonts w:ascii="Arial" w:eastAsia="Arial" w:hAnsi="Arial" w:cs="Arial"/>
                <w:color w:val="000000"/>
                <w:kern w:val="0"/>
                <w:sz w:val="18"/>
                <w:szCs w:val="18"/>
                <w14:ligatures w14:val="none"/>
              </w:rPr>
              <w:t>Serena Ortiz</w:t>
            </w:r>
          </w:p>
          <w:p w14:paraId="15EA7DFF" w14:textId="77777777" w:rsidR="00DD4C4A" w:rsidRPr="00DD4C4A" w:rsidRDefault="00DD4C4A" w:rsidP="00DD4C4A">
            <w:pPr>
              <w:pBdr>
                <w:top w:val="nil"/>
                <w:left w:val="nil"/>
                <w:bottom w:val="nil"/>
                <w:right w:val="nil"/>
                <w:between w:val="nil"/>
              </w:pBdr>
              <w:spacing w:after="0" w:line="240" w:lineRule="auto"/>
              <w:ind w:hanging="2"/>
              <w:rPr>
                <w:rFonts w:ascii="Arial" w:eastAsia="Arial" w:hAnsi="Arial" w:cs="Arial"/>
                <w:color w:val="000000"/>
                <w:kern w:val="0"/>
                <w:sz w:val="18"/>
                <w:szCs w:val="18"/>
                <w14:ligatures w14:val="none"/>
              </w:rPr>
            </w:pPr>
            <w:r w:rsidRPr="00DD4C4A">
              <w:rPr>
                <w:rFonts w:ascii="Arial" w:eastAsia="Arial" w:hAnsi="Arial" w:cs="Arial"/>
                <w:color w:val="000000"/>
                <w:kern w:val="0"/>
                <w:sz w:val="18"/>
                <w:szCs w:val="18"/>
                <w14:ligatures w14:val="none"/>
              </w:rPr>
              <w:t>Public Relations Specialist</w:t>
            </w:r>
          </w:p>
          <w:p w14:paraId="5FF04B3E" w14:textId="77777777" w:rsidR="00DD4C4A" w:rsidRPr="00DD4C4A" w:rsidRDefault="00DD4C4A" w:rsidP="00DD4C4A">
            <w:pPr>
              <w:pBdr>
                <w:top w:val="nil"/>
                <w:left w:val="nil"/>
                <w:bottom w:val="nil"/>
                <w:right w:val="nil"/>
                <w:between w:val="nil"/>
              </w:pBdr>
              <w:spacing w:after="0" w:line="240" w:lineRule="auto"/>
              <w:ind w:hanging="2"/>
              <w:rPr>
                <w:rFonts w:ascii="Arial" w:eastAsia="Arial" w:hAnsi="Arial" w:cs="Arial"/>
                <w:color w:val="000000"/>
                <w:kern w:val="0"/>
                <w:sz w:val="18"/>
                <w:szCs w:val="18"/>
                <w14:ligatures w14:val="none"/>
              </w:rPr>
            </w:pPr>
            <w:bookmarkStart w:id="0" w:name="_heading=h.gjdgxs" w:colFirst="0" w:colLast="0"/>
            <w:bookmarkEnd w:id="0"/>
            <w:r w:rsidRPr="00DD4C4A">
              <w:rPr>
                <w:rFonts w:ascii="Arial" w:eastAsia="Arial" w:hAnsi="Arial" w:cs="Arial"/>
                <w:color w:val="000000"/>
                <w:kern w:val="0"/>
                <w:sz w:val="18"/>
                <w:szCs w:val="18"/>
                <w14:ligatures w14:val="none"/>
              </w:rPr>
              <w:t>Yamaha U.S. Marine Business Unit</w:t>
            </w:r>
            <w:r w:rsidRPr="00DD4C4A">
              <w:rPr>
                <w:rFonts w:ascii="Arial" w:eastAsia="Arial" w:hAnsi="Arial" w:cs="Arial"/>
                <w:color w:val="000000"/>
                <w:kern w:val="0"/>
                <w:sz w:val="18"/>
                <w:szCs w:val="18"/>
                <w14:ligatures w14:val="none"/>
              </w:rPr>
              <w:br/>
              <w:t>Mobile:</w:t>
            </w:r>
            <w:r w:rsidRPr="00DD4C4A">
              <w:rPr>
                <w:rFonts w:ascii="Open Sans" w:eastAsia="Times New Roman" w:hAnsi="Open Sans" w:cs="Open Sans"/>
                <w:kern w:val="0"/>
                <w:sz w:val="18"/>
                <w:szCs w:val="18"/>
                <w14:ligatures w14:val="none"/>
              </w:rPr>
              <w:t xml:space="preserve"> (770</w:t>
            </w:r>
            <w:r w:rsidRPr="00DD4C4A">
              <w:rPr>
                <w:rFonts w:ascii="Arial" w:eastAsia="Arial" w:hAnsi="Arial" w:cs="Arial"/>
                <w:color w:val="000000"/>
                <w:kern w:val="0"/>
                <w:sz w:val="18"/>
                <w:szCs w:val="18"/>
                <w14:ligatures w14:val="none"/>
              </w:rPr>
              <w:t>) 510-8997</w:t>
            </w:r>
            <w:r w:rsidRPr="00DD4C4A">
              <w:rPr>
                <w:rFonts w:ascii="Arial" w:eastAsia="Arial" w:hAnsi="Arial" w:cs="Arial"/>
                <w:color w:val="000000"/>
                <w:kern w:val="0"/>
                <w:sz w:val="18"/>
                <w:szCs w:val="18"/>
                <w14:ligatures w14:val="none"/>
              </w:rPr>
              <w:br/>
            </w:r>
            <w:hyperlink r:id="rId4" w:history="1">
              <w:r w:rsidRPr="00DD4C4A">
                <w:rPr>
                  <w:rFonts w:ascii="Arial" w:eastAsia="Arial" w:hAnsi="Arial" w:cs="Arial"/>
                  <w:color w:val="0000FF"/>
                  <w:kern w:val="0"/>
                  <w:sz w:val="18"/>
                  <w:szCs w:val="18"/>
                  <w:u w:val="single"/>
                  <w14:ligatures w14:val="none"/>
                </w:rPr>
                <w:t>serena_malone@outlook.com</w:t>
              </w:r>
            </w:hyperlink>
          </w:p>
        </w:tc>
        <w:tc>
          <w:tcPr>
            <w:tcW w:w="3524" w:type="dxa"/>
            <w:tcMar>
              <w:top w:w="0" w:type="dxa"/>
              <w:left w:w="108" w:type="dxa"/>
              <w:bottom w:w="0" w:type="dxa"/>
              <w:right w:w="108" w:type="dxa"/>
            </w:tcMar>
          </w:tcPr>
          <w:p w14:paraId="20837ECA" w14:textId="77777777" w:rsidR="00DD4C4A" w:rsidRPr="00DD4C4A" w:rsidRDefault="00DD4C4A" w:rsidP="00DD4C4A">
            <w:pPr>
              <w:pBdr>
                <w:top w:val="nil"/>
                <w:left w:val="nil"/>
                <w:bottom w:val="nil"/>
                <w:right w:val="nil"/>
                <w:between w:val="nil"/>
              </w:pBdr>
              <w:spacing w:after="0" w:line="240" w:lineRule="auto"/>
              <w:ind w:hanging="2"/>
              <w:rPr>
                <w:rFonts w:ascii="Arial" w:eastAsia="Arial" w:hAnsi="Arial" w:cs="Arial"/>
                <w:color w:val="000000"/>
                <w:kern w:val="0"/>
                <w:sz w:val="18"/>
                <w:szCs w:val="18"/>
                <w14:ligatures w14:val="none"/>
              </w:rPr>
            </w:pPr>
            <w:r w:rsidRPr="00DD4C4A">
              <w:rPr>
                <w:rFonts w:ascii="Arial" w:eastAsia="Arial" w:hAnsi="Arial" w:cs="Arial"/>
                <w:color w:val="000000"/>
                <w:kern w:val="0"/>
                <w:sz w:val="18"/>
                <w:szCs w:val="18"/>
                <w14:ligatures w14:val="none"/>
              </w:rPr>
              <w:t>Contact:</w:t>
            </w:r>
            <w:r w:rsidRPr="00DD4C4A">
              <w:rPr>
                <w:rFonts w:ascii="Arial" w:eastAsia="Arial" w:hAnsi="Arial" w:cs="Arial"/>
                <w:color w:val="000000"/>
                <w:kern w:val="0"/>
                <w:sz w:val="18"/>
                <w:szCs w:val="18"/>
                <w14:ligatures w14:val="none"/>
              </w:rPr>
              <w:br/>
              <w:t>Neal Wheaton</w:t>
            </w:r>
            <w:r w:rsidRPr="00DD4C4A">
              <w:rPr>
                <w:rFonts w:ascii="Arial" w:eastAsia="Arial" w:hAnsi="Arial" w:cs="Arial"/>
                <w:color w:val="000000"/>
                <w:kern w:val="0"/>
                <w:sz w:val="18"/>
                <w:szCs w:val="18"/>
                <w14:ligatures w14:val="none"/>
              </w:rPr>
              <w:br/>
            </w:r>
            <w:proofErr w:type="spellStart"/>
            <w:r w:rsidRPr="00DD4C4A">
              <w:rPr>
                <w:rFonts w:ascii="Arial" w:eastAsia="Arial" w:hAnsi="Arial" w:cs="Arial"/>
                <w:color w:val="000000"/>
                <w:kern w:val="0"/>
                <w:sz w:val="18"/>
                <w:szCs w:val="18"/>
                <w14:ligatures w14:val="none"/>
              </w:rPr>
              <w:t>Wilder+Wheaton</w:t>
            </w:r>
            <w:proofErr w:type="spellEnd"/>
            <w:r w:rsidRPr="00DD4C4A">
              <w:rPr>
                <w:rFonts w:ascii="Arial" w:eastAsia="Arial" w:hAnsi="Arial" w:cs="Arial"/>
                <w:color w:val="000000"/>
                <w:kern w:val="0"/>
                <w:sz w:val="18"/>
                <w:szCs w:val="18"/>
                <w14:ligatures w14:val="none"/>
              </w:rPr>
              <w:t xml:space="preserve"> for</w:t>
            </w:r>
            <w:r w:rsidRPr="00DD4C4A">
              <w:rPr>
                <w:rFonts w:ascii="Arial" w:eastAsia="Arial" w:hAnsi="Arial" w:cs="Arial"/>
                <w:color w:val="000000"/>
                <w:kern w:val="0"/>
                <w:sz w:val="18"/>
                <w:szCs w:val="18"/>
                <w14:ligatures w14:val="none"/>
              </w:rPr>
              <w:br/>
              <w:t>Yamaha U.S. Marine Business Unit</w:t>
            </w:r>
          </w:p>
          <w:p w14:paraId="6FA3C91F" w14:textId="77777777" w:rsidR="00DD4C4A" w:rsidRPr="00DD4C4A" w:rsidRDefault="00DD4C4A" w:rsidP="00DD4C4A">
            <w:pPr>
              <w:pBdr>
                <w:top w:val="nil"/>
                <w:left w:val="nil"/>
                <w:bottom w:val="nil"/>
                <w:right w:val="nil"/>
                <w:between w:val="nil"/>
              </w:pBdr>
              <w:spacing w:after="0" w:line="240" w:lineRule="auto"/>
              <w:ind w:hanging="2"/>
              <w:rPr>
                <w:rFonts w:ascii="Arial" w:eastAsia="Arial" w:hAnsi="Arial" w:cs="Arial"/>
                <w:color w:val="000000"/>
                <w:kern w:val="0"/>
                <w:sz w:val="18"/>
                <w:szCs w:val="18"/>
                <w14:ligatures w14:val="none"/>
              </w:rPr>
            </w:pPr>
            <w:r w:rsidRPr="00DD4C4A">
              <w:rPr>
                <w:rFonts w:ascii="Arial" w:eastAsia="Arial" w:hAnsi="Arial" w:cs="Arial"/>
                <w:color w:val="000000"/>
                <w:kern w:val="0"/>
                <w:sz w:val="18"/>
                <w:szCs w:val="18"/>
                <w14:ligatures w14:val="none"/>
              </w:rPr>
              <w:t>Mobile: (404) 317-0698</w:t>
            </w:r>
            <w:r w:rsidRPr="00DD4C4A">
              <w:rPr>
                <w:rFonts w:ascii="Arial" w:eastAsia="Arial" w:hAnsi="Arial" w:cs="Arial"/>
                <w:color w:val="000000"/>
                <w:kern w:val="0"/>
                <w:sz w:val="18"/>
                <w:szCs w:val="18"/>
                <w14:ligatures w14:val="none"/>
              </w:rPr>
              <w:br/>
            </w:r>
            <w:hyperlink r:id="rId5">
              <w:r w:rsidRPr="00DD4C4A">
                <w:rPr>
                  <w:rFonts w:ascii="Arial" w:eastAsia="Arial" w:hAnsi="Arial" w:cs="Arial"/>
                  <w:color w:val="0000FF"/>
                  <w:kern w:val="0"/>
                  <w:sz w:val="18"/>
                  <w:szCs w:val="18"/>
                  <w:u w:val="single"/>
                  <w14:ligatures w14:val="none"/>
                </w:rPr>
                <w:t>neal.wheaton@gmail.com</w:t>
              </w:r>
            </w:hyperlink>
          </w:p>
          <w:p w14:paraId="79679DDF" w14:textId="77777777" w:rsidR="00DD4C4A" w:rsidRPr="00DD4C4A" w:rsidRDefault="00DD4C4A" w:rsidP="00DD4C4A">
            <w:pPr>
              <w:pBdr>
                <w:top w:val="nil"/>
                <w:left w:val="nil"/>
                <w:bottom w:val="nil"/>
                <w:right w:val="nil"/>
                <w:between w:val="nil"/>
              </w:pBdr>
              <w:spacing w:after="0" w:line="240" w:lineRule="auto"/>
              <w:ind w:hanging="2"/>
              <w:rPr>
                <w:rFonts w:ascii="Arial" w:eastAsia="Arial" w:hAnsi="Arial" w:cs="Arial"/>
                <w:color w:val="000000"/>
                <w:kern w:val="0"/>
                <w:sz w:val="18"/>
                <w:szCs w:val="18"/>
                <w14:ligatures w14:val="none"/>
              </w:rPr>
            </w:pPr>
          </w:p>
          <w:p w14:paraId="17207EB5" w14:textId="77777777" w:rsidR="00DD4C4A" w:rsidRPr="00DD4C4A" w:rsidRDefault="00DD4C4A" w:rsidP="00DD4C4A">
            <w:pPr>
              <w:pBdr>
                <w:top w:val="nil"/>
                <w:left w:val="nil"/>
                <w:bottom w:val="nil"/>
                <w:right w:val="nil"/>
                <w:between w:val="nil"/>
              </w:pBdr>
              <w:spacing w:after="0" w:line="240" w:lineRule="auto"/>
              <w:ind w:hanging="2"/>
              <w:rPr>
                <w:rFonts w:ascii="Arial" w:eastAsia="Arial" w:hAnsi="Arial" w:cs="Arial"/>
                <w:color w:val="000000"/>
                <w:kern w:val="0"/>
                <w:sz w:val="18"/>
                <w:szCs w:val="18"/>
                <w14:ligatures w14:val="none"/>
              </w:rPr>
            </w:pPr>
          </w:p>
          <w:p w14:paraId="54A9A19F" w14:textId="77777777" w:rsidR="00DD4C4A" w:rsidRPr="00DD4C4A" w:rsidRDefault="00DD4C4A" w:rsidP="00DD4C4A">
            <w:pPr>
              <w:pBdr>
                <w:top w:val="nil"/>
                <w:left w:val="nil"/>
                <w:bottom w:val="nil"/>
                <w:right w:val="nil"/>
                <w:between w:val="nil"/>
              </w:pBdr>
              <w:spacing w:after="0" w:line="240" w:lineRule="auto"/>
              <w:ind w:hanging="2"/>
              <w:rPr>
                <w:rFonts w:ascii="Arial" w:eastAsia="Arial" w:hAnsi="Arial" w:cs="Arial"/>
                <w:color w:val="000000"/>
                <w:kern w:val="0"/>
                <w:sz w:val="20"/>
                <w:szCs w:val="20"/>
                <w14:ligatures w14:val="none"/>
              </w:rPr>
            </w:pPr>
          </w:p>
        </w:tc>
      </w:tr>
    </w:tbl>
    <w:p w14:paraId="3A189EC2" w14:textId="3DBF22DB" w:rsidR="00DD4C4A" w:rsidRPr="00DD4C4A" w:rsidRDefault="00B308CD" w:rsidP="00DD4C4A">
      <w:pPr>
        <w:pStyle w:val="NormalWeb"/>
        <w:spacing w:line="360" w:lineRule="auto"/>
        <w:rPr>
          <w:rStyle w:val="Strong"/>
          <w:rFonts w:ascii="Arial" w:eastAsiaTheme="majorEastAsia" w:hAnsi="Arial" w:cs="Arial"/>
          <w:b w:val="0"/>
          <w:bCs w:val="0"/>
          <w:u w:val="single"/>
        </w:rPr>
      </w:pPr>
      <w:r>
        <w:rPr>
          <w:rStyle w:val="Strong"/>
          <w:rFonts w:ascii="Arial" w:eastAsiaTheme="majorEastAsia" w:hAnsi="Arial" w:cs="Arial"/>
          <w:b w:val="0"/>
          <w:bCs w:val="0"/>
          <w:u w:val="single"/>
        </w:rPr>
        <w:t>FOR IMMEDIATE RELEASE</w:t>
      </w:r>
    </w:p>
    <w:p w14:paraId="5B986764" w14:textId="77777777" w:rsidR="00DD4C4A" w:rsidRPr="00DD4C4A" w:rsidRDefault="00DD4C4A" w:rsidP="00DD4C4A">
      <w:pPr>
        <w:pStyle w:val="NormalWeb"/>
        <w:spacing w:line="360" w:lineRule="auto"/>
        <w:jc w:val="center"/>
        <w:rPr>
          <w:rFonts w:ascii="Arial" w:hAnsi="Arial" w:cs="Arial"/>
          <w:b/>
          <w:bCs/>
        </w:rPr>
      </w:pPr>
      <w:r w:rsidRPr="00DD4C4A">
        <w:rPr>
          <w:rFonts w:ascii="Arial" w:hAnsi="Arial" w:cs="Arial"/>
          <w:b/>
          <w:bCs/>
        </w:rPr>
        <w:t>Yamaha Pro Anglers Capture Four Titles, Set Records in 2025 NPFL Season</w:t>
      </w:r>
    </w:p>
    <w:p w14:paraId="365CA87E" w14:textId="3566A111" w:rsidR="001B7245" w:rsidRDefault="001B7245" w:rsidP="001B7245">
      <w:pPr>
        <w:pStyle w:val="NormalWeb"/>
        <w:spacing w:line="360" w:lineRule="auto"/>
        <w:rPr>
          <w:rFonts w:ascii="Arial" w:hAnsi="Arial" w:cs="Arial"/>
        </w:rPr>
      </w:pPr>
      <w:r w:rsidRPr="0064161C">
        <w:rPr>
          <w:rStyle w:val="Strong"/>
          <w:rFonts w:ascii="Arial" w:eastAsiaTheme="majorEastAsia" w:hAnsi="Arial" w:cs="Arial"/>
        </w:rPr>
        <w:t>KENNESAW, Ga</w:t>
      </w:r>
      <w:r w:rsidR="0064161C" w:rsidRPr="0064161C">
        <w:rPr>
          <w:rStyle w:val="Strong"/>
          <w:rFonts w:ascii="Arial" w:eastAsiaTheme="majorEastAsia" w:hAnsi="Arial" w:cs="Arial"/>
        </w:rPr>
        <w:t>.,</w:t>
      </w:r>
      <w:r w:rsidR="0064161C">
        <w:rPr>
          <w:rStyle w:val="Strong"/>
          <w:rFonts w:ascii="Arial" w:eastAsiaTheme="majorEastAsia" w:hAnsi="Arial" w:cs="Arial"/>
          <w:b w:val="0"/>
          <w:bCs w:val="0"/>
        </w:rPr>
        <w:t xml:space="preserve"> </w:t>
      </w:r>
      <w:r w:rsidRPr="001B7245">
        <w:rPr>
          <w:rStyle w:val="Strong"/>
          <w:rFonts w:ascii="Arial" w:eastAsiaTheme="majorEastAsia" w:hAnsi="Arial" w:cs="Arial"/>
          <w:b w:val="0"/>
          <w:bCs w:val="0"/>
        </w:rPr>
        <w:t>Oct</w:t>
      </w:r>
      <w:r w:rsidR="0064161C">
        <w:rPr>
          <w:rStyle w:val="Strong"/>
          <w:rFonts w:ascii="Arial" w:eastAsiaTheme="majorEastAsia" w:hAnsi="Arial" w:cs="Arial"/>
          <w:b w:val="0"/>
          <w:bCs w:val="0"/>
        </w:rPr>
        <w:t>.</w:t>
      </w:r>
      <w:r w:rsidRPr="001B7245">
        <w:rPr>
          <w:rStyle w:val="Strong"/>
          <w:rFonts w:ascii="Arial" w:eastAsiaTheme="majorEastAsia" w:hAnsi="Arial" w:cs="Arial"/>
          <w:b w:val="0"/>
          <w:bCs w:val="0"/>
        </w:rPr>
        <w:t xml:space="preserve"> </w:t>
      </w:r>
      <w:r w:rsidR="00B308CD">
        <w:rPr>
          <w:rStyle w:val="Strong"/>
          <w:rFonts w:ascii="Arial" w:eastAsiaTheme="majorEastAsia" w:hAnsi="Arial" w:cs="Arial"/>
          <w:b w:val="0"/>
          <w:bCs w:val="0"/>
        </w:rPr>
        <w:t>30,</w:t>
      </w:r>
      <w:r w:rsidRPr="001B7245">
        <w:rPr>
          <w:rStyle w:val="Strong"/>
          <w:rFonts w:ascii="Arial" w:eastAsiaTheme="majorEastAsia" w:hAnsi="Arial" w:cs="Arial"/>
          <w:b w:val="0"/>
          <w:bCs w:val="0"/>
        </w:rPr>
        <w:t xml:space="preserve"> 2025</w:t>
      </w:r>
      <w:r w:rsidRPr="001B7245">
        <w:rPr>
          <w:rFonts w:ascii="Arial" w:hAnsi="Arial" w:cs="Arial"/>
        </w:rPr>
        <w:t xml:space="preserve"> — </w:t>
      </w:r>
      <w:r w:rsidR="000A7B72" w:rsidRPr="000A7B72">
        <w:rPr>
          <w:rFonts w:ascii="Arial" w:hAnsi="Arial" w:cs="Arial"/>
        </w:rPr>
        <w:t xml:space="preserve">During the 2025 National Professional Fishing League (NPFL) season, Yamaha Pro anglers </w:t>
      </w:r>
      <w:r w:rsidR="00442F71">
        <w:rPr>
          <w:rFonts w:ascii="Arial" w:hAnsi="Arial" w:cs="Arial"/>
        </w:rPr>
        <w:t xml:space="preserve">won four major </w:t>
      </w:r>
      <w:r w:rsidR="00DA6BBF">
        <w:rPr>
          <w:rFonts w:ascii="Arial" w:hAnsi="Arial" w:cs="Arial"/>
        </w:rPr>
        <w:t>events</w:t>
      </w:r>
      <w:r w:rsidR="000A7B72" w:rsidRPr="000A7B72">
        <w:rPr>
          <w:rFonts w:ascii="Arial" w:hAnsi="Arial" w:cs="Arial"/>
        </w:rPr>
        <w:t>, established new records</w:t>
      </w:r>
      <w:r w:rsidR="00DD4C4A">
        <w:rPr>
          <w:rFonts w:ascii="Arial" w:hAnsi="Arial" w:cs="Arial"/>
        </w:rPr>
        <w:t xml:space="preserve"> </w:t>
      </w:r>
      <w:r w:rsidR="000A7B72" w:rsidRPr="000A7B72">
        <w:rPr>
          <w:rFonts w:ascii="Arial" w:hAnsi="Arial" w:cs="Arial"/>
        </w:rPr>
        <w:t xml:space="preserve">and secured the 2025 Progressive Angler of the Year honor. Their performance demonstrates the reliability, consistency and power of </w:t>
      </w:r>
      <w:r w:rsidR="001C35E9" w:rsidRPr="001C35E9">
        <w:rPr>
          <w:rFonts w:ascii="Arial" w:hAnsi="Arial" w:cs="Arial"/>
        </w:rPr>
        <w:t xml:space="preserve">Yamaha Outboards across a range of competitive environments and </w:t>
      </w:r>
      <w:r w:rsidR="001C35E9">
        <w:rPr>
          <w:rFonts w:ascii="Arial" w:hAnsi="Arial" w:cs="Arial"/>
        </w:rPr>
        <w:t xml:space="preserve">challenging </w:t>
      </w:r>
      <w:r w:rsidR="001C35E9" w:rsidRPr="001C35E9">
        <w:rPr>
          <w:rFonts w:ascii="Arial" w:hAnsi="Arial" w:cs="Arial"/>
        </w:rPr>
        <w:t>conditions.</w:t>
      </w:r>
      <w:r w:rsidR="00DA6BBF">
        <w:rPr>
          <w:rFonts w:ascii="Arial" w:hAnsi="Arial" w:cs="Arial"/>
        </w:rPr>
        <w:t xml:space="preserve"> </w:t>
      </w:r>
      <w:r w:rsidR="00627E16" w:rsidRPr="00627E16">
        <w:rPr>
          <w:rFonts w:ascii="Arial" w:hAnsi="Arial" w:cs="Arial"/>
        </w:rPr>
        <w:t>Yamaha Pros Jason Christie, Scott Canterbury and Drew Cook each captured event titles, while Patrick Walters earned the 2025 Progressive Angler of the Year award.</w:t>
      </w:r>
    </w:p>
    <w:p w14:paraId="249B2DD8" w14:textId="4434049B" w:rsidR="00DA6BBF" w:rsidRDefault="00DA6BBF" w:rsidP="001B7245">
      <w:pPr>
        <w:pStyle w:val="NormalWeb"/>
        <w:spacing w:line="360" w:lineRule="auto"/>
        <w:rPr>
          <w:rFonts w:ascii="Arial" w:hAnsi="Arial" w:cs="Arial"/>
        </w:rPr>
      </w:pPr>
      <w:r w:rsidRPr="001D4253">
        <w:rPr>
          <w:rFonts w:ascii="Arial" w:hAnsi="Arial" w:cs="Arial"/>
        </w:rPr>
        <w:t xml:space="preserve">“Yamaha Pro anglers demonstrate the highest level of professionalism and performance on tour,” said </w:t>
      </w:r>
      <w:r w:rsidRPr="001D4253">
        <w:rPr>
          <w:rStyle w:val="Strong"/>
          <w:rFonts w:ascii="Arial" w:eastAsiaTheme="majorEastAsia" w:hAnsi="Arial" w:cs="Arial"/>
          <w:b w:val="0"/>
          <w:bCs w:val="0"/>
        </w:rPr>
        <w:t>Scott Higgins</w:t>
      </w:r>
      <w:r w:rsidRPr="001D4253">
        <w:rPr>
          <w:rFonts w:ascii="Arial" w:hAnsi="Arial" w:cs="Arial"/>
          <w:b/>
          <w:bCs/>
        </w:rPr>
        <w:t xml:space="preserve">, </w:t>
      </w:r>
      <w:r>
        <w:rPr>
          <w:rFonts w:ascii="Arial" w:hAnsi="Arial" w:cs="Arial"/>
        </w:rPr>
        <w:t>Marketing Manager</w:t>
      </w:r>
      <w:r w:rsidRPr="001D4253">
        <w:rPr>
          <w:rFonts w:ascii="Arial" w:hAnsi="Arial" w:cs="Arial"/>
        </w:rPr>
        <w:t xml:space="preserve">, </w:t>
      </w:r>
      <w:r>
        <w:rPr>
          <w:rFonts w:ascii="Arial" w:hAnsi="Arial" w:cs="Arial"/>
        </w:rPr>
        <w:t>U.S. Yamaha Marine Business Unit</w:t>
      </w:r>
      <w:r w:rsidRPr="001D4253">
        <w:rPr>
          <w:rFonts w:ascii="Arial" w:hAnsi="Arial" w:cs="Arial"/>
        </w:rPr>
        <w:t>. “Their dedication, preparation and ability to adapt under pressure embody what Yamaha stands for</w:t>
      </w:r>
      <w:r>
        <w:rPr>
          <w:rFonts w:ascii="Arial" w:hAnsi="Arial" w:cs="Arial"/>
        </w:rPr>
        <w:t xml:space="preserve">: </w:t>
      </w:r>
      <w:r w:rsidRPr="001D4253">
        <w:rPr>
          <w:rFonts w:ascii="Arial" w:hAnsi="Arial" w:cs="Arial"/>
        </w:rPr>
        <w:t>reliability, consistency</w:t>
      </w:r>
      <w:r>
        <w:rPr>
          <w:rFonts w:ascii="Arial" w:hAnsi="Arial" w:cs="Arial"/>
        </w:rPr>
        <w:t xml:space="preserve"> </w:t>
      </w:r>
      <w:r w:rsidRPr="001D4253">
        <w:rPr>
          <w:rFonts w:ascii="Arial" w:hAnsi="Arial" w:cs="Arial"/>
        </w:rPr>
        <w:t>and the drive to win. The 2025 NPFL season was an incredible showcase of that commitment.”</w:t>
      </w:r>
    </w:p>
    <w:p w14:paraId="15924EC9" w14:textId="652A6F72" w:rsidR="00C95380" w:rsidRPr="00C95380" w:rsidRDefault="00C95380" w:rsidP="001B7245">
      <w:pPr>
        <w:pStyle w:val="NormalWeb"/>
        <w:spacing w:line="360" w:lineRule="auto"/>
        <w:rPr>
          <w:rFonts w:ascii="Arial" w:hAnsi="Arial" w:cs="Arial"/>
        </w:rPr>
      </w:pPr>
      <w:r w:rsidRPr="00C95380">
        <w:rPr>
          <w:rFonts w:ascii="Arial" w:hAnsi="Arial" w:cs="Arial"/>
        </w:rPr>
        <w:t xml:space="preserve">The NPFL is a national bass fishing circuit that brings together top professional anglers from across the country to compete on some of America’s most recognized fisheries. </w:t>
      </w:r>
      <w:r w:rsidR="001C35E9">
        <w:rPr>
          <w:rFonts w:ascii="Arial" w:hAnsi="Arial" w:cs="Arial"/>
        </w:rPr>
        <w:t>Designed</w:t>
      </w:r>
      <w:r w:rsidRPr="00C95380">
        <w:rPr>
          <w:rFonts w:ascii="Arial" w:hAnsi="Arial" w:cs="Arial"/>
        </w:rPr>
        <w:t xml:space="preserve"> to provide a platform focused on integrity, competition and accessibility, the NPFL features a six-event season </w:t>
      </w:r>
      <w:r w:rsidR="00DA6BBF">
        <w:rPr>
          <w:rFonts w:ascii="Arial" w:hAnsi="Arial" w:cs="Arial"/>
        </w:rPr>
        <w:t>with</w:t>
      </w:r>
      <w:r w:rsidRPr="00C95380">
        <w:rPr>
          <w:rFonts w:ascii="Arial" w:hAnsi="Arial" w:cs="Arial"/>
        </w:rPr>
        <w:t xml:space="preserve"> pros compet</w:t>
      </w:r>
      <w:r w:rsidR="00DA6BBF">
        <w:rPr>
          <w:rFonts w:ascii="Arial" w:hAnsi="Arial" w:cs="Arial"/>
        </w:rPr>
        <w:t>ing</w:t>
      </w:r>
      <w:r w:rsidRPr="00C95380">
        <w:rPr>
          <w:rFonts w:ascii="Arial" w:hAnsi="Arial" w:cs="Arial"/>
        </w:rPr>
        <w:t xml:space="preserve"> for individual tournament titles, points toward the Progressive Angler of the Year race</w:t>
      </w:r>
      <w:r w:rsidR="001C35E9">
        <w:rPr>
          <w:rFonts w:ascii="Arial" w:hAnsi="Arial" w:cs="Arial"/>
        </w:rPr>
        <w:t xml:space="preserve"> </w:t>
      </w:r>
      <w:r w:rsidRPr="00C95380">
        <w:rPr>
          <w:rFonts w:ascii="Arial" w:hAnsi="Arial" w:cs="Arial"/>
        </w:rPr>
        <w:t xml:space="preserve">and cash payouts. Each event </w:t>
      </w:r>
      <w:r w:rsidR="001C35E9">
        <w:rPr>
          <w:rFonts w:ascii="Arial" w:hAnsi="Arial" w:cs="Arial"/>
        </w:rPr>
        <w:t>tests</w:t>
      </w:r>
      <w:r w:rsidRPr="00C95380">
        <w:rPr>
          <w:rFonts w:ascii="Arial" w:hAnsi="Arial" w:cs="Arial"/>
        </w:rPr>
        <w:t xml:space="preserve"> the skill, strategy and endurance required to succeed at the highest level of professional bass fishing.</w:t>
      </w:r>
    </w:p>
    <w:p w14:paraId="1BB8C9AF" w14:textId="4CE29F5D" w:rsidR="001B7245" w:rsidRPr="001B7245" w:rsidRDefault="001B7245" w:rsidP="001B7245">
      <w:pPr>
        <w:pStyle w:val="NormalWeb"/>
        <w:spacing w:line="360" w:lineRule="auto"/>
        <w:rPr>
          <w:rFonts w:ascii="Arial" w:hAnsi="Arial" w:cs="Arial"/>
        </w:rPr>
      </w:pPr>
      <w:r w:rsidRPr="001B7245">
        <w:rPr>
          <w:rFonts w:ascii="Arial" w:hAnsi="Arial" w:cs="Arial"/>
        </w:rPr>
        <w:lastRenderedPageBreak/>
        <w:t xml:space="preserve">At </w:t>
      </w:r>
      <w:r w:rsidR="001D4253">
        <w:rPr>
          <w:rFonts w:ascii="Arial" w:hAnsi="Arial" w:cs="Arial"/>
        </w:rPr>
        <w:t>s</w:t>
      </w:r>
      <w:r w:rsidRPr="001B7245">
        <w:rPr>
          <w:rFonts w:ascii="Arial" w:hAnsi="Arial" w:cs="Arial"/>
        </w:rPr>
        <w:t xml:space="preserve">top </w:t>
      </w:r>
      <w:r w:rsidR="001D4253">
        <w:rPr>
          <w:rFonts w:ascii="Arial" w:hAnsi="Arial" w:cs="Arial"/>
        </w:rPr>
        <w:t>o</w:t>
      </w:r>
      <w:r w:rsidRPr="001B7245">
        <w:rPr>
          <w:rFonts w:ascii="Arial" w:hAnsi="Arial" w:cs="Arial"/>
        </w:rPr>
        <w:t xml:space="preserve">ne on South Carolina’s Santee Cooper Lakes, Oklahoma’s </w:t>
      </w:r>
      <w:r w:rsidRPr="001B7245">
        <w:rPr>
          <w:rStyle w:val="Strong"/>
          <w:rFonts w:ascii="Arial" w:eastAsiaTheme="majorEastAsia" w:hAnsi="Arial" w:cs="Arial"/>
          <w:b w:val="0"/>
          <w:bCs w:val="0"/>
        </w:rPr>
        <w:t>Jason Christie</w:t>
      </w:r>
      <w:r w:rsidRPr="001B7245">
        <w:rPr>
          <w:rFonts w:ascii="Arial" w:hAnsi="Arial" w:cs="Arial"/>
        </w:rPr>
        <w:t xml:space="preserve"> set a new NPFL three-day total weight record of 82 pounds, 12 ounces, securing his first NPFL Shield and a $100,000 prize. </w:t>
      </w:r>
    </w:p>
    <w:p w14:paraId="2BE451C4" w14:textId="2750BF3A" w:rsidR="001B7245" w:rsidRPr="001B7245" w:rsidRDefault="001B7245" w:rsidP="001B7245">
      <w:pPr>
        <w:pStyle w:val="NormalWeb"/>
        <w:spacing w:line="360" w:lineRule="auto"/>
        <w:rPr>
          <w:rFonts w:ascii="Arial" w:hAnsi="Arial" w:cs="Arial"/>
        </w:rPr>
      </w:pPr>
      <w:r w:rsidRPr="001B7245">
        <w:rPr>
          <w:rFonts w:ascii="Arial" w:hAnsi="Arial" w:cs="Arial"/>
        </w:rPr>
        <w:t xml:space="preserve">Alabama pro </w:t>
      </w:r>
      <w:r w:rsidRPr="001B7245">
        <w:rPr>
          <w:rStyle w:val="Strong"/>
          <w:rFonts w:ascii="Arial" w:eastAsiaTheme="majorEastAsia" w:hAnsi="Arial" w:cs="Arial"/>
          <w:b w:val="0"/>
          <w:bCs w:val="0"/>
        </w:rPr>
        <w:t>Scott Canterbury</w:t>
      </w:r>
      <w:r w:rsidRPr="001B7245">
        <w:rPr>
          <w:rFonts w:ascii="Arial" w:hAnsi="Arial" w:cs="Arial"/>
        </w:rPr>
        <w:t xml:space="preserve"> captured two NPFL titles this season, winning at Douglas Lake and again at Logan Martin Lake in his home state.</w:t>
      </w:r>
      <w:r w:rsidR="001D4253">
        <w:rPr>
          <w:rFonts w:ascii="Arial" w:hAnsi="Arial" w:cs="Arial"/>
        </w:rPr>
        <w:t xml:space="preserve"> </w:t>
      </w:r>
      <w:r w:rsidRPr="001B7245">
        <w:rPr>
          <w:rFonts w:ascii="Arial" w:hAnsi="Arial" w:cs="Arial"/>
        </w:rPr>
        <w:t>At Douglas Lake, Canterbury closed strong with a 19-pound final-day bag</w:t>
      </w:r>
      <w:r w:rsidR="00C95380">
        <w:rPr>
          <w:rFonts w:ascii="Arial" w:hAnsi="Arial" w:cs="Arial"/>
        </w:rPr>
        <w:t xml:space="preserve">, </w:t>
      </w:r>
      <w:r w:rsidRPr="001B7245">
        <w:rPr>
          <w:rFonts w:ascii="Arial" w:hAnsi="Arial" w:cs="Arial"/>
        </w:rPr>
        <w:t>the biggest of the tournament</w:t>
      </w:r>
      <w:r w:rsidR="00C95380">
        <w:rPr>
          <w:rFonts w:ascii="Arial" w:hAnsi="Arial" w:cs="Arial"/>
        </w:rPr>
        <w:t xml:space="preserve">, </w:t>
      </w:r>
      <w:r w:rsidRPr="001B7245">
        <w:rPr>
          <w:rFonts w:ascii="Arial" w:hAnsi="Arial" w:cs="Arial"/>
        </w:rPr>
        <w:t xml:space="preserve">to take his first NPFL Shield. </w:t>
      </w:r>
      <w:r w:rsidR="000A7B72">
        <w:rPr>
          <w:rFonts w:ascii="Arial" w:hAnsi="Arial" w:cs="Arial"/>
        </w:rPr>
        <w:t xml:space="preserve">He </w:t>
      </w:r>
      <w:r w:rsidRPr="001B7245">
        <w:rPr>
          <w:rFonts w:ascii="Arial" w:hAnsi="Arial" w:cs="Arial"/>
        </w:rPr>
        <w:t xml:space="preserve">capped </w:t>
      </w:r>
      <w:r w:rsidR="000A7B72">
        <w:rPr>
          <w:rFonts w:ascii="Arial" w:hAnsi="Arial" w:cs="Arial"/>
        </w:rPr>
        <w:t xml:space="preserve">the </w:t>
      </w:r>
      <w:r w:rsidRPr="001B7245">
        <w:rPr>
          <w:rFonts w:ascii="Arial" w:hAnsi="Arial" w:cs="Arial"/>
        </w:rPr>
        <w:t xml:space="preserve">season at Logan Martin with another hard-fought victory, weighing 41 pounds, 5 ounces over three days. </w:t>
      </w:r>
    </w:p>
    <w:p w14:paraId="712184C5" w14:textId="1E57905E" w:rsidR="001B7245" w:rsidRPr="001B7245" w:rsidRDefault="001B7245" w:rsidP="001B7245">
      <w:pPr>
        <w:pStyle w:val="NormalWeb"/>
        <w:spacing w:line="360" w:lineRule="auto"/>
        <w:rPr>
          <w:rFonts w:ascii="Arial" w:hAnsi="Arial" w:cs="Arial"/>
        </w:rPr>
      </w:pPr>
      <w:r w:rsidRPr="001B7245">
        <w:rPr>
          <w:rFonts w:ascii="Arial" w:hAnsi="Arial" w:cs="Arial"/>
        </w:rPr>
        <w:t xml:space="preserve">Georgia’s </w:t>
      </w:r>
      <w:r w:rsidRPr="001B7245">
        <w:rPr>
          <w:rStyle w:val="Strong"/>
          <w:rFonts w:ascii="Arial" w:eastAsiaTheme="majorEastAsia" w:hAnsi="Arial" w:cs="Arial"/>
          <w:b w:val="0"/>
          <w:bCs w:val="0"/>
        </w:rPr>
        <w:t>Drew Cook</w:t>
      </w:r>
      <w:r w:rsidRPr="001B7245">
        <w:rPr>
          <w:rFonts w:ascii="Arial" w:hAnsi="Arial" w:cs="Arial"/>
        </w:rPr>
        <w:t xml:space="preserve"> </w:t>
      </w:r>
      <w:r w:rsidR="000A7B72">
        <w:rPr>
          <w:rFonts w:ascii="Arial" w:hAnsi="Arial" w:cs="Arial"/>
        </w:rPr>
        <w:t>earned</w:t>
      </w:r>
      <w:r w:rsidRPr="001B7245">
        <w:rPr>
          <w:rFonts w:ascii="Arial" w:hAnsi="Arial" w:cs="Arial"/>
        </w:rPr>
        <w:t xml:space="preserve"> his first NPFL victory with a wire-to-wire performance on the St. Lawrence River and Lake Ontario. Running nearly 700 miles over three days,</w:t>
      </w:r>
      <w:r w:rsidR="001D4253">
        <w:rPr>
          <w:rFonts w:ascii="Arial" w:hAnsi="Arial" w:cs="Arial"/>
        </w:rPr>
        <w:t xml:space="preserve"> </w:t>
      </w:r>
      <w:r w:rsidRPr="001B7245">
        <w:rPr>
          <w:rFonts w:ascii="Arial" w:hAnsi="Arial" w:cs="Arial"/>
        </w:rPr>
        <w:t>Cook finished with a 77-pound, 6-ounce total, including a 27-pound, 2-ounce bag on Day One</w:t>
      </w:r>
      <w:r w:rsidR="0064161C">
        <w:rPr>
          <w:rFonts w:ascii="Arial" w:hAnsi="Arial" w:cs="Arial"/>
        </w:rPr>
        <w:t>, t</w:t>
      </w:r>
      <w:r w:rsidRPr="001B7245">
        <w:rPr>
          <w:rFonts w:ascii="Arial" w:hAnsi="Arial" w:cs="Arial"/>
        </w:rPr>
        <w:t xml:space="preserve">he </w:t>
      </w:r>
      <w:r w:rsidR="000A7B72">
        <w:rPr>
          <w:rFonts w:ascii="Arial" w:hAnsi="Arial" w:cs="Arial"/>
        </w:rPr>
        <w:t xml:space="preserve">largest </w:t>
      </w:r>
      <w:r w:rsidRPr="001B7245">
        <w:rPr>
          <w:rFonts w:ascii="Arial" w:hAnsi="Arial" w:cs="Arial"/>
        </w:rPr>
        <w:t>of the event.</w:t>
      </w:r>
    </w:p>
    <w:p w14:paraId="57EB630E" w14:textId="5FC4DC00" w:rsidR="001B7245" w:rsidRPr="001B7245" w:rsidRDefault="001B7245" w:rsidP="001B7245">
      <w:pPr>
        <w:pStyle w:val="NormalWeb"/>
        <w:spacing w:line="360" w:lineRule="auto"/>
        <w:rPr>
          <w:rFonts w:ascii="Arial" w:hAnsi="Arial" w:cs="Arial"/>
        </w:rPr>
      </w:pPr>
      <w:r w:rsidRPr="001B7245">
        <w:rPr>
          <w:rFonts w:ascii="Arial" w:hAnsi="Arial" w:cs="Arial"/>
        </w:rPr>
        <w:t xml:space="preserve">South Carolina’s </w:t>
      </w:r>
      <w:r w:rsidRPr="001B7245">
        <w:rPr>
          <w:rStyle w:val="Strong"/>
          <w:rFonts w:ascii="Arial" w:eastAsiaTheme="majorEastAsia" w:hAnsi="Arial" w:cs="Arial"/>
          <w:b w:val="0"/>
          <w:bCs w:val="0"/>
        </w:rPr>
        <w:t>Patrick Walters</w:t>
      </w:r>
      <w:r w:rsidRPr="001B7245">
        <w:rPr>
          <w:rFonts w:ascii="Arial" w:hAnsi="Arial" w:cs="Arial"/>
        </w:rPr>
        <w:t xml:space="preserve"> capped a consistent season by </w:t>
      </w:r>
      <w:r w:rsidR="000A7B72">
        <w:rPr>
          <w:rFonts w:ascii="Arial" w:hAnsi="Arial" w:cs="Arial"/>
        </w:rPr>
        <w:t xml:space="preserve">claiming </w:t>
      </w:r>
      <w:r w:rsidRPr="001B7245">
        <w:rPr>
          <w:rFonts w:ascii="Arial" w:hAnsi="Arial" w:cs="Arial"/>
        </w:rPr>
        <w:t xml:space="preserve">the </w:t>
      </w:r>
      <w:r w:rsidRPr="001B7245">
        <w:rPr>
          <w:rStyle w:val="Strong"/>
          <w:rFonts w:ascii="Arial" w:eastAsiaTheme="majorEastAsia" w:hAnsi="Arial" w:cs="Arial"/>
          <w:b w:val="0"/>
          <w:bCs w:val="0"/>
        </w:rPr>
        <w:t>2025 Progressive Angler of the Year</w:t>
      </w:r>
      <w:r w:rsidRPr="001B7245">
        <w:rPr>
          <w:rFonts w:ascii="Arial" w:hAnsi="Arial" w:cs="Arial"/>
        </w:rPr>
        <w:t xml:space="preserve"> title. Walters overtook 2024 AOY Kyle Welcher by a single point</w:t>
      </w:r>
      <w:r w:rsidR="00DA6BBF">
        <w:rPr>
          <w:rFonts w:ascii="Arial" w:hAnsi="Arial" w:cs="Arial"/>
        </w:rPr>
        <w:t>.</w:t>
      </w:r>
      <w:r w:rsidRPr="001B7245">
        <w:rPr>
          <w:rFonts w:ascii="Arial" w:hAnsi="Arial" w:cs="Arial"/>
        </w:rPr>
        <w:t xml:space="preserve"> His steady performance across all six stops demonstrated the reliability and endurance of Yamaha power on tour.</w:t>
      </w:r>
    </w:p>
    <w:p w14:paraId="64A41A15" w14:textId="77777777" w:rsidR="000A7B72" w:rsidRPr="007206D6" w:rsidRDefault="000A7B72" w:rsidP="000A7B72">
      <w:pPr>
        <w:autoSpaceDE w:val="0"/>
        <w:autoSpaceDN w:val="0"/>
        <w:adjustRightInd w:val="0"/>
        <w:spacing w:line="360" w:lineRule="auto"/>
        <w:rPr>
          <w:rFonts w:ascii="Arial" w:hAnsi="Arial" w:cs="Arial"/>
        </w:rPr>
      </w:pPr>
      <w:r w:rsidRPr="007206D6">
        <w:rPr>
          <w:rFonts w:ascii="Arial" w:hAnsi="Arial" w:cs="Arial"/>
        </w:rPr>
        <w:t>Yamaha Marine products are marketed throughout the United States and around the world. Yamaha Marine Engine Systems, based in Kennesaw, Ga., supports its 2,000 U.S. dealers and boat builders with marketing, training and parts for Yamaha’s full line of products and strives to be the industry leader in reliability, technology and customer service. Yamaha Marine is the only outboard brand to have earned NMMA</w:t>
      </w:r>
      <w:r w:rsidRPr="007206D6">
        <w:rPr>
          <w:rFonts w:ascii="Arial" w:hAnsi="Arial" w:cs="Arial"/>
          <w:vertAlign w:val="superscript"/>
        </w:rPr>
        <w:t>®</w:t>
      </w:r>
      <w:r w:rsidRPr="007206D6">
        <w:rPr>
          <w:rFonts w:ascii="Arial" w:hAnsi="Arial" w:cs="Arial"/>
        </w:rPr>
        <w:t xml:space="preserve">’s C.S.I. Customer Satisfaction Index award every year since its inception. Visit </w:t>
      </w:r>
      <w:hyperlink r:id="rId6" w:history="1">
        <w:r w:rsidRPr="00264A14">
          <w:rPr>
            <w:rStyle w:val="Hyperlink"/>
            <w:rFonts w:ascii="Arial" w:hAnsi="Arial" w:cs="Arial"/>
          </w:rPr>
          <w:t>www.yamahaoutboards.com</w:t>
        </w:r>
      </w:hyperlink>
      <w:r w:rsidRPr="007206D6">
        <w:rPr>
          <w:rFonts w:ascii="Arial" w:hAnsi="Arial" w:cs="Arial"/>
        </w:rPr>
        <w:t>.</w:t>
      </w:r>
    </w:p>
    <w:p w14:paraId="0689773E" w14:textId="77777777" w:rsidR="000A7B72" w:rsidRPr="00B95C43" w:rsidRDefault="000A7B72" w:rsidP="000A7B72">
      <w:pPr>
        <w:autoSpaceDE w:val="0"/>
        <w:autoSpaceDN w:val="0"/>
        <w:adjustRightInd w:val="0"/>
        <w:spacing w:line="360" w:lineRule="auto"/>
        <w:rPr>
          <w:rFonts w:ascii="Arial" w:hAnsi="Arial" w:cs="Arial"/>
          <w:color w:val="000000"/>
          <w:sz w:val="16"/>
          <w:szCs w:val="16"/>
        </w:rPr>
      </w:pPr>
    </w:p>
    <w:p w14:paraId="62B0304E" w14:textId="77777777" w:rsidR="000A7B72" w:rsidRPr="0020169C" w:rsidRDefault="000A7B72" w:rsidP="000A7B72">
      <w:pPr>
        <w:spacing w:after="85" w:line="255" w:lineRule="auto"/>
        <w:ind w:left="-5" w:hanging="10"/>
        <w:jc w:val="center"/>
        <w:rPr>
          <w:rFonts w:ascii="Arial" w:eastAsia="Arial" w:hAnsi="Arial" w:cs="Arial"/>
          <w:bCs/>
          <w:color w:val="000000"/>
        </w:rPr>
      </w:pPr>
      <w:r w:rsidRPr="0020169C">
        <w:rPr>
          <w:rFonts w:ascii="Arial" w:eastAsia="Arial" w:hAnsi="Arial" w:cs="Arial"/>
          <w:bCs/>
          <w:color w:val="000000"/>
        </w:rPr>
        <w:t>###</w:t>
      </w:r>
    </w:p>
    <w:p w14:paraId="1C3A15AD" w14:textId="77777777" w:rsidR="000A7B72" w:rsidRPr="0020169C" w:rsidRDefault="000A7B72" w:rsidP="000A7B72">
      <w:pPr>
        <w:spacing w:after="85" w:line="255" w:lineRule="auto"/>
        <w:rPr>
          <w:rFonts w:ascii="Arial" w:eastAsia="Arial" w:hAnsi="Arial" w:cs="Arial"/>
          <w:color w:val="000000"/>
          <w:sz w:val="16"/>
          <w:szCs w:val="16"/>
        </w:rPr>
      </w:pPr>
    </w:p>
    <w:p w14:paraId="7B5E528E" w14:textId="77777777" w:rsidR="000A7B72" w:rsidRPr="0020169C" w:rsidRDefault="000A7B72" w:rsidP="000A7B72">
      <w:pPr>
        <w:spacing w:after="85" w:line="255" w:lineRule="auto"/>
        <w:ind w:left="-5" w:hanging="10"/>
        <w:rPr>
          <w:rFonts w:ascii="Arial" w:eastAsia="Arial" w:hAnsi="Arial" w:cs="Arial"/>
          <w:color w:val="000000"/>
          <w:sz w:val="16"/>
          <w:szCs w:val="16"/>
        </w:rPr>
      </w:pPr>
    </w:p>
    <w:p w14:paraId="6C920114" w14:textId="77777777" w:rsidR="000A7B72" w:rsidRPr="0020169C" w:rsidRDefault="000A7B72" w:rsidP="000A7B72">
      <w:pPr>
        <w:spacing w:after="85" w:line="255" w:lineRule="auto"/>
        <w:ind w:left="-5" w:hanging="10"/>
        <w:rPr>
          <w:rFonts w:ascii="Arial" w:eastAsia="Arial" w:hAnsi="Arial" w:cs="Arial"/>
          <w:color w:val="000000"/>
          <w:sz w:val="16"/>
          <w:szCs w:val="16"/>
        </w:rPr>
      </w:pPr>
      <w:r w:rsidRPr="0020169C">
        <w:rPr>
          <w:rFonts w:ascii="Arial" w:eastAsia="Arial" w:hAnsi="Arial" w:cs="Arial"/>
          <w:color w:val="000000"/>
          <w:sz w:val="16"/>
          <w:szCs w:val="16"/>
        </w:rPr>
        <w:t xml:space="preserve">This document contains many of Yamaha's valuable trademarks. It may also contain trademarks belonging to other companies. Any references to other companies or their products are for identification purposes only and are not intended to be an endorsement.   </w:t>
      </w:r>
    </w:p>
    <w:p w14:paraId="384040E5" w14:textId="77777777" w:rsidR="000A7B72" w:rsidRPr="0020169C" w:rsidRDefault="000A7B72" w:rsidP="000A7B72">
      <w:pPr>
        <w:spacing w:after="85" w:line="255" w:lineRule="auto"/>
        <w:ind w:left="-5" w:hanging="10"/>
        <w:rPr>
          <w:rFonts w:ascii="Arial" w:eastAsia="Arial" w:hAnsi="Arial" w:cs="Arial"/>
          <w:color w:val="000000"/>
          <w:sz w:val="16"/>
          <w:szCs w:val="16"/>
        </w:rPr>
      </w:pPr>
    </w:p>
    <w:p w14:paraId="140668EF" w14:textId="77777777" w:rsidR="000A7B72" w:rsidRDefault="000A7B72" w:rsidP="000A7B72">
      <w:pPr>
        <w:spacing w:after="85" w:line="255" w:lineRule="auto"/>
        <w:ind w:left="-5" w:hanging="10"/>
        <w:rPr>
          <w:rFonts w:ascii="Arial" w:eastAsia="Arial" w:hAnsi="Arial" w:cs="Arial"/>
          <w:color w:val="000000"/>
          <w:sz w:val="16"/>
          <w:szCs w:val="16"/>
        </w:rPr>
      </w:pPr>
      <w:r w:rsidRPr="0020169C">
        <w:rPr>
          <w:rFonts w:ascii="Arial" w:eastAsia="Arial" w:hAnsi="Arial" w:cs="Arial"/>
          <w:color w:val="000000"/>
          <w:sz w:val="16"/>
          <w:szCs w:val="16"/>
        </w:rPr>
        <w:lastRenderedPageBreak/>
        <w:t xml:space="preserve">REMEMBER to always observe all applicable boating laws. Never drink and drive. Dress properly with a USCG-approved personal floatation device and protective gear. </w:t>
      </w:r>
    </w:p>
    <w:p w14:paraId="54F46733" w14:textId="77777777" w:rsidR="000A7B72" w:rsidRPr="0020169C" w:rsidRDefault="000A7B72" w:rsidP="000A7B72">
      <w:pPr>
        <w:spacing w:after="85" w:line="255" w:lineRule="auto"/>
        <w:ind w:left="-5" w:hanging="10"/>
        <w:rPr>
          <w:rFonts w:ascii="Arial" w:eastAsia="Arial" w:hAnsi="Arial" w:cs="Arial"/>
          <w:color w:val="000000"/>
          <w:sz w:val="16"/>
          <w:szCs w:val="16"/>
        </w:rPr>
      </w:pPr>
    </w:p>
    <w:p w14:paraId="3F27E938" w14:textId="77777777" w:rsidR="000A7B72" w:rsidRPr="005639B3" w:rsidRDefault="000A7B72" w:rsidP="000A7B72">
      <w:pPr>
        <w:spacing w:after="85" w:line="255" w:lineRule="auto"/>
        <w:rPr>
          <w:rFonts w:ascii="Arial" w:eastAsia="Arial" w:hAnsi="Arial" w:cs="Arial"/>
          <w:color w:val="000000"/>
          <w:sz w:val="16"/>
          <w:szCs w:val="16"/>
        </w:rPr>
      </w:pPr>
      <w:r w:rsidRPr="0020169C">
        <w:rPr>
          <w:rFonts w:ascii="Arial" w:eastAsia="Arial" w:hAnsi="Arial" w:cs="Arial"/>
          <w:color w:val="000000"/>
          <w:sz w:val="16"/>
          <w:szCs w:val="16"/>
        </w:rPr>
        <w:t>© 2025 Yamaha Motor Corporation, U.S.A. All rights reserved.</w:t>
      </w:r>
    </w:p>
    <w:p w14:paraId="64373CE4" w14:textId="77777777" w:rsidR="001B7245" w:rsidRPr="001B7245" w:rsidRDefault="001B7245" w:rsidP="001B7245">
      <w:pPr>
        <w:spacing w:line="360" w:lineRule="auto"/>
        <w:rPr>
          <w:rFonts w:ascii="Arial" w:hAnsi="Arial" w:cs="Arial"/>
        </w:rPr>
      </w:pPr>
    </w:p>
    <w:sectPr w:rsidR="001B7245" w:rsidRPr="001B7245" w:rsidSect="004A3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AD5"/>
    <w:rsid w:val="000A7B72"/>
    <w:rsid w:val="001B7245"/>
    <w:rsid w:val="001C35E9"/>
    <w:rsid w:val="001D4253"/>
    <w:rsid w:val="00264643"/>
    <w:rsid w:val="00442F71"/>
    <w:rsid w:val="004A303A"/>
    <w:rsid w:val="005F2A01"/>
    <w:rsid w:val="00627E16"/>
    <w:rsid w:val="0064161C"/>
    <w:rsid w:val="00876CB2"/>
    <w:rsid w:val="00904213"/>
    <w:rsid w:val="00992BD2"/>
    <w:rsid w:val="00A40B11"/>
    <w:rsid w:val="00AE2F8D"/>
    <w:rsid w:val="00B308CD"/>
    <w:rsid w:val="00B65AD5"/>
    <w:rsid w:val="00C95380"/>
    <w:rsid w:val="00DA6BBF"/>
    <w:rsid w:val="00DD4C4A"/>
    <w:rsid w:val="00F0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27FA94"/>
  <w15:chartTrackingRefBased/>
  <w15:docId w15:val="{DAAE79C5-7B39-3E47-9CC1-53F66955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A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5A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5A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5A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5A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5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A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5A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5A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5A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5A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5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AD5"/>
    <w:rPr>
      <w:rFonts w:eastAsiaTheme="majorEastAsia" w:cstheme="majorBidi"/>
      <w:color w:val="272727" w:themeColor="text1" w:themeTint="D8"/>
    </w:rPr>
  </w:style>
  <w:style w:type="paragraph" w:styleId="Title">
    <w:name w:val="Title"/>
    <w:basedOn w:val="Normal"/>
    <w:next w:val="Normal"/>
    <w:link w:val="TitleChar"/>
    <w:uiPriority w:val="10"/>
    <w:qFormat/>
    <w:rsid w:val="00B65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AD5"/>
    <w:pPr>
      <w:spacing w:before="160"/>
      <w:jc w:val="center"/>
    </w:pPr>
    <w:rPr>
      <w:i/>
      <w:iCs/>
      <w:color w:val="404040" w:themeColor="text1" w:themeTint="BF"/>
    </w:rPr>
  </w:style>
  <w:style w:type="character" w:customStyle="1" w:styleId="QuoteChar">
    <w:name w:val="Quote Char"/>
    <w:basedOn w:val="DefaultParagraphFont"/>
    <w:link w:val="Quote"/>
    <w:uiPriority w:val="29"/>
    <w:rsid w:val="00B65AD5"/>
    <w:rPr>
      <w:i/>
      <w:iCs/>
      <w:color w:val="404040" w:themeColor="text1" w:themeTint="BF"/>
    </w:rPr>
  </w:style>
  <w:style w:type="paragraph" w:styleId="ListParagraph">
    <w:name w:val="List Paragraph"/>
    <w:basedOn w:val="Normal"/>
    <w:uiPriority w:val="34"/>
    <w:qFormat/>
    <w:rsid w:val="00B65AD5"/>
    <w:pPr>
      <w:ind w:left="720"/>
      <w:contextualSpacing/>
    </w:pPr>
  </w:style>
  <w:style w:type="character" w:styleId="IntenseEmphasis">
    <w:name w:val="Intense Emphasis"/>
    <w:basedOn w:val="DefaultParagraphFont"/>
    <w:uiPriority w:val="21"/>
    <w:qFormat/>
    <w:rsid w:val="00B65AD5"/>
    <w:rPr>
      <w:i/>
      <w:iCs/>
      <w:color w:val="2F5496" w:themeColor="accent1" w:themeShade="BF"/>
    </w:rPr>
  </w:style>
  <w:style w:type="paragraph" w:styleId="IntenseQuote">
    <w:name w:val="Intense Quote"/>
    <w:basedOn w:val="Normal"/>
    <w:next w:val="Normal"/>
    <w:link w:val="IntenseQuoteChar"/>
    <w:uiPriority w:val="30"/>
    <w:qFormat/>
    <w:rsid w:val="00B65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5AD5"/>
    <w:rPr>
      <w:i/>
      <w:iCs/>
      <w:color w:val="2F5496" w:themeColor="accent1" w:themeShade="BF"/>
    </w:rPr>
  </w:style>
  <w:style w:type="character" w:styleId="IntenseReference">
    <w:name w:val="Intense Reference"/>
    <w:basedOn w:val="DefaultParagraphFont"/>
    <w:uiPriority w:val="32"/>
    <w:qFormat/>
    <w:rsid w:val="00B65AD5"/>
    <w:rPr>
      <w:b/>
      <w:bCs/>
      <w:smallCaps/>
      <w:color w:val="2F5496" w:themeColor="accent1" w:themeShade="BF"/>
      <w:spacing w:val="5"/>
    </w:rPr>
  </w:style>
  <w:style w:type="paragraph" w:customStyle="1" w:styleId="p1">
    <w:name w:val="p1"/>
    <w:basedOn w:val="Normal"/>
    <w:rsid w:val="001B72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B7245"/>
    <w:rPr>
      <w:color w:val="0000FF"/>
      <w:u w:val="single"/>
    </w:rPr>
  </w:style>
  <w:style w:type="paragraph" w:customStyle="1" w:styleId="p2">
    <w:name w:val="p2"/>
    <w:basedOn w:val="Normal"/>
    <w:rsid w:val="001B724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1B7245"/>
  </w:style>
  <w:style w:type="paragraph" w:styleId="NormalWeb">
    <w:name w:val="Normal (Web)"/>
    <w:basedOn w:val="Normal"/>
    <w:uiPriority w:val="99"/>
    <w:semiHidden/>
    <w:unhideWhenUsed/>
    <w:rsid w:val="001B72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B7245"/>
    <w:rPr>
      <w:b/>
      <w:bCs/>
    </w:rPr>
  </w:style>
  <w:style w:type="character" w:styleId="FollowedHyperlink">
    <w:name w:val="FollowedHyperlink"/>
    <w:basedOn w:val="DefaultParagraphFont"/>
    <w:uiPriority w:val="99"/>
    <w:semiHidden/>
    <w:unhideWhenUsed/>
    <w:rsid w:val="00DD4C4A"/>
    <w:rPr>
      <w:color w:val="954F72" w:themeColor="followedHyperlink"/>
      <w:u w:val="single"/>
    </w:rPr>
  </w:style>
  <w:style w:type="paragraph" w:styleId="Revision">
    <w:name w:val="Revision"/>
    <w:hidden/>
    <w:uiPriority w:val="99"/>
    <w:semiHidden/>
    <w:rsid w:val="00442F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amahaoutboards.com" TargetMode="External"/><Relationship Id="rId5" Type="http://schemas.openxmlformats.org/officeDocument/2006/relationships/hyperlink" Target="mailto:neal.wheaton@gmail.com" TargetMode="External"/><Relationship Id="rId4" Type="http://schemas.openxmlformats.org/officeDocument/2006/relationships/hyperlink" Target="mailto:serena_malone@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Malone</dc:creator>
  <cp:keywords/>
  <dc:description/>
  <cp:lastModifiedBy>Neal Wheaton</cp:lastModifiedBy>
  <cp:revision>2</cp:revision>
  <dcterms:created xsi:type="dcterms:W3CDTF">2025-10-28T17:53:00Z</dcterms:created>
  <dcterms:modified xsi:type="dcterms:W3CDTF">2025-10-28T17:53:00Z</dcterms:modified>
</cp:coreProperties>
</file>